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Referat for bestyrelsesmøde,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27. august 2020 - kl. 17:00-19:00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Jesper har talt med den tømmer som har givet tilbud. Han har ikke tid til at lave arbejdet i 2020. Jesper vurderer at andre tømrere i området har lige så travlt. Taget kappes midlertidig ved Jespers foranstaltning.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Vibeke undersøger om tilskuddet fra kommunen kan overføres til 2021.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Michael har endnu ikke talt med naboen om de høje træer.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Den gamle bro er meget usikker og må ikke benyttes. Den skal fjernes snarest. 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Affald fra den gamle flagstang og broen skal fjernes samtidigt.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Arbejdsdagen flyttes fra 15. nov til 27. september. Berit laver opslag.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Vintertræning i relation til Corona: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Bestyrelsen ønsker at viderefører vintertræningsprogrammet, men de givne regler skal overholdes.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Jesper undersøger, hvor mange der kan træne i hhv. salen og opholdsrummet.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Udlejning af klubben fortsætter. Der henvises til Anne-Marie.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 er stadig behov for plads til opbevaring af både klub og private kajakker, men pt. fungerer det.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Bestyrelsen henstiller til alle, at både og kajakker håndteres omhyggeligt. På langture er det turlederen / styrmanden der skal sikre at læsse og losse på trailer sker omhyggeligt og i god ro og orden.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Næste bestyrelsesmøde er den 8. oktober kl 1600.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